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E0D0" w14:textId="34E3758B" w:rsidR="00B8133F" w:rsidRDefault="007B6DDE" w:rsidP="00B8133F">
      <w:pPr>
        <w:pBdr>
          <w:top w:val="single" w:sz="4" w:space="1" w:color="auto"/>
          <w:bottom w:val="single" w:sz="4" w:space="1" w:color="auto"/>
        </w:pBdr>
        <w:autoSpaceDE w:val="0"/>
        <w:autoSpaceDN w:val="0"/>
        <w:adjustRightInd w:val="0"/>
        <w:spacing w:after="0" w:line="240" w:lineRule="auto"/>
        <w:jc w:val="center"/>
        <w:rPr>
          <w:rFonts w:ascii="ArialNarrow,Bold" w:hAnsi="ArialNarrow,Bold" w:cs="ArialNarrow,Bold"/>
          <w:b/>
          <w:bCs/>
          <w:sz w:val="32"/>
          <w:szCs w:val="32"/>
        </w:rPr>
      </w:pPr>
      <w:r>
        <w:rPr>
          <w:rFonts w:ascii="ArialNarrow,Bold" w:hAnsi="ArialNarrow,Bold" w:cs="ArialNarrow,Bold"/>
          <w:b/>
          <w:bCs/>
          <w:sz w:val="32"/>
          <w:szCs w:val="32"/>
        </w:rPr>
        <w:t>Calidad de vida</w:t>
      </w:r>
    </w:p>
    <w:p w14:paraId="280F791C" w14:textId="77777777" w:rsidR="00B8133F" w:rsidRDefault="00B8133F" w:rsidP="00B8133F">
      <w:pPr>
        <w:pBdr>
          <w:top w:val="single" w:sz="4" w:space="1" w:color="auto"/>
          <w:bottom w:val="single" w:sz="4" w:space="1" w:color="auto"/>
          <w:between w:val="single" w:sz="4" w:space="1" w:color="auto"/>
        </w:pBdr>
        <w:autoSpaceDE w:val="0"/>
        <w:autoSpaceDN w:val="0"/>
        <w:adjustRightInd w:val="0"/>
        <w:spacing w:after="0" w:line="240" w:lineRule="auto"/>
        <w:rPr>
          <w:rFonts w:ascii="ArialNarrow" w:hAnsi="ArialNarrow" w:cs="ArialNarrow"/>
          <w:sz w:val="28"/>
          <w:szCs w:val="28"/>
        </w:rPr>
      </w:pPr>
      <w:r>
        <w:rPr>
          <w:rFonts w:ascii="ArialNarrow" w:hAnsi="ArialNarrow" w:cs="ArialNarrow"/>
          <w:sz w:val="28"/>
          <w:szCs w:val="28"/>
        </w:rPr>
        <w:t xml:space="preserve">            </w:t>
      </w:r>
    </w:p>
    <w:p w14:paraId="74A5F039" w14:textId="77777777" w:rsidR="00B8133F" w:rsidRDefault="00B8133F" w:rsidP="00B8133F">
      <w:pPr>
        <w:autoSpaceDE w:val="0"/>
        <w:autoSpaceDN w:val="0"/>
        <w:adjustRightInd w:val="0"/>
        <w:spacing w:after="0" w:line="240" w:lineRule="auto"/>
        <w:ind w:left="6372"/>
        <w:rPr>
          <w:rFonts w:ascii="ArialNarrow" w:hAnsi="ArialNarrow" w:cs="ArialNarrow"/>
          <w:sz w:val="16"/>
          <w:szCs w:val="16"/>
        </w:rPr>
      </w:pPr>
    </w:p>
    <w:p w14:paraId="1CFDBEBC" w14:textId="70F30335" w:rsidR="00B8133F" w:rsidRPr="007633CF" w:rsidRDefault="00B8133F" w:rsidP="007633CF">
      <w:pPr>
        <w:pStyle w:val="Default"/>
        <w:rPr>
          <w:rFonts w:ascii="ArialNarrow" w:hAnsi="ArialNarrow" w:cs="ArialNarrow"/>
          <w:sz w:val="16"/>
          <w:szCs w:val="16"/>
        </w:rPr>
      </w:pPr>
      <w:r w:rsidRPr="00946B5E">
        <w:rPr>
          <w:rFonts w:ascii="ArialNarrow" w:hAnsi="ArialNarrow" w:cs="ArialNarrow"/>
          <w:sz w:val="16"/>
          <w:szCs w:val="16"/>
        </w:rPr>
        <w:t>Presentado por: Gerardo García, Desser Consultores</w:t>
      </w:r>
      <w:r>
        <w:rPr>
          <w:rFonts w:ascii="ArialNarrow" w:hAnsi="ArialNarrow" w:cs="ArialNarrow"/>
          <w:sz w:val="16"/>
          <w:szCs w:val="16"/>
        </w:rPr>
        <w:t>.</w:t>
      </w:r>
      <w:r w:rsidRPr="00946B5E">
        <w:rPr>
          <w:rFonts w:ascii="ArialNarrow" w:hAnsi="ArialNarrow" w:cs="ArialNarrow"/>
          <w:sz w:val="16"/>
          <w:szCs w:val="16"/>
        </w:rPr>
        <w:tab/>
      </w:r>
      <w:r w:rsidR="007633CF">
        <w:rPr>
          <w:rFonts w:ascii="ArialNarrow" w:hAnsi="ArialNarrow" w:cs="ArialNarrow"/>
          <w:sz w:val="16"/>
          <w:szCs w:val="16"/>
        </w:rPr>
        <w:tab/>
      </w:r>
      <w:r w:rsidR="007633CF">
        <w:rPr>
          <w:rFonts w:ascii="ArialNarrow" w:hAnsi="ArialNarrow" w:cs="ArialNarrow"/>
          <w:sz w:val="16"/>
          <w:szCs w:val="16"/>
        </w:rPr>
        <w:tab/>
      </w:r>
      <w:r w:rsidR="007633CF" w:rsidRPr="007633CF">
        <w:rPr>
          <w:rFonts w:ascii="ArialNarrow" w:hAnsi="ArialNarrow" w:cs="ArialNarrow"/>
          <w:sz w:val="16"/>
          <w:szCs w:val="16"/>
        </w:rPr>
        <w:t xml:space="preserve">Monterrey, Nuevo León a </w:t>
      </w:r>
      <w:r w:rsidR="00AC0978">
        <w:rPr>
          <w:rFonts w:ascii="ArialNarrow" w:hAnsi="ArialNarrow" w:cs="ArialNarrow"/>
          <w:sz w:val="16"/>
          <w:szCs w:val="16"/>
        </w:rPr>
        <w:t>17</w:t>
      </w:r>
      <w:r w:rsidR="007633CF" w:rsidRPr="007633CF">
        <w:rPr>
          <w:rFonts w:ascii="ArialNarrow" w:hAnsi="ArialNarrow" w:cs="ArialNarrow"/>
          <w:sz w:val="16"/>
          <w:szCs w:val="16"/>
        </w:rPr>
        <w:t xml:space="preserve"> de </w:t>
      </w:r>
      <w:r w:rsidR="00AC0978">
        <w:rPr>
          <w:rFonts w:ascii="ArialNarrow" w:hAnsi="ArialNarrow" w:cs="ArialNarrow"/>
          <w:sz w:val="16"/>
          <w:szCs w:val="16"/>
        </w:rPr>
        <w:t>junio</w:t>
      </w:r>
      <w:r w:rsidR="00547775">
        <w:rPr>
          <w:rFonts w:ascii="ArialNarrow" w:hAnsi="ArialNarrow" w:cs="ArialNarrow"/>
          <w:sz w:val="16"/>
          <w:szCs w:val="16"/>
        </w:rPr>
        <w:t xml:space="preserve"> </w:t>
      </w:r>
      <w:r w:rsidR="007633CF" w:rsidRPr="007633CF">
        <w:rPr>
          <w:rFonts w:ascii="ArialNarrow" w:hAnsi="ArialNarrow" w:cs="ArialNarrow"/>
          <w:sz w:val="16"/>
          <w:szCs w:val="16"/>
        </w:rPr>
        <w:t>de 201</w:t>
      </w:r>
      <w:r w:rsidR="00547775">
        <w:rPr>
          <w:rFonts w:ascii="ArialNarrow" w:hAnsi="ArialNarrow" w:cs="ArialNarrow"/>
          <w:sz w:val="16"/>
          <w:szCs w:val="16"/>
        </w:rPr>
        <w:t>9</w:t>
      </w:r>
    </w:p>
    <w:p w14:paraId="4D8AE7DF" w14:textId="563B7091" w:rsidR="00B8133F" w:rsidRDefault="00B8133F" w:rsidP="00B8133F">
      <w:pPr>
        <w:autoSpaceDE w:val="0"/>
        <w:autoSpaceDN w:val="0"/>
        <w:adjustRightInd w:val="0"/>
        <w:spacing w:after="0" w:line="240" w:lineRule="auto"/>
        <w:rPr>
          <w:rFonts w:ascii="ArialNarrow" w:hAnsi="ArialNarrow" w:cs="ArialNarrow"/>
          <w:color w:val="000000"/>
          <w:sz w:val="16"/>
          <w:szCs w:val="16"/>
          <w:lang w:val="es-MX"/>
        </w:rPr>
      </w:pPr>
    </w:p>
    <w:p w14:paraId="415A591F" w14:textId="4219CA10" w:rsidR="00721792" w:rsidRDefault="00721792" w:rsidP="00B8133F">
      <w:pPr>
        <w:autoSpaceDE w:val="0"/>
        <w:autoSpaceDN w:val="0"/>
        <w:adjustRightInd w:val="0"/>
        <w:spacing w:after="0" w:line="240" w:lineRule="auto"/>
        <w:rPr>
          <w:rFonts w:ascii="ArialNarrow" w:hAnsi="ArialNarrow" w:cs="ArialNarrow"/>
          <w:color w:val="000000"/>
          <w:sz w:val="16"/>
          <w:szCs w:val="16"/>
          <w:lang w:val="es-MX"/>
        </w:rPr>
      </w:pPr>
    </w:p>
    <w:p w14:paraId="3CBC5487" w14:textId="495764F2" w:rsidR="007B6DDE" w:rsidRPr="00482587" w:rsidRDefault="007B6DDE" w:rsidP="007B6DDE">
      <w:pPr>
        <w:rPr>
          <w:b/>
          <w:bCs/>
        </w:rPr>
      </w:pPr>
      <w:r w:rsidRPr="007B6DDE">
        <w:rPr>
          <w:b/>
          <w:bCs/>
        </w:rPr>
        <w:t xml:space="preserve">1.4. Calidad de vida y Autodeterminación en salud mental. </w:t>
      </w:r>
    </w:p>
    <w:p w14:paraId="43499C14" w14:textId="3762F7AC" w:rsidR="007B6DDE" w:rsidRPr="00482587" w:rsidRDefault="007B6DDE" w:rsidP="007B6DDE">
      <w:pPr>
        <w:rPr>
          <w:sz w:val="24"/>
          <w:szCs w:val="24"/>
        </w:rPr>
      </w:pPr>
      <w:r w:rsidRPr="00482587">
        <w:rPr>
          <w:sz w:val="24"/>
          <w:szCs w:val="24"/>
        </w:rPr>
        <w:t xml:space="preserve">Calidad de vida y autodeterminación, son dos conceptos </w:t>
      </w:r>
      <w:r w:rsidR="00482587" w:rsidRPr="00482587">
        <w:rPr>
          <w:sz w:val="24"/>
          <w:szCs w:val="24"/>
        </w:rPr>
        <w:t>que,</w:t>
      </w:r>
      <w:r w:rsidRPr="00482587">
        <w:rPr>
          <w:sz w:val="24"/>
          <w:szCs w:val="24"/>
        </w:rPr>
        <w:t xml:space="preserve"> en los últimos años según Escandón Carrillo, han sido objeto de numerosos estudios para encontrar la relación que guardan entre </w:t>
      </w:r>
      <w:r w:rsidR="00482587" w:rsidRPr="00482587">
        <w:rPr>
          <w:sz w:val="24"/>
          <w:szCs w:val="24"/>
        </w:rPr>
        <w:t>sí</w:t>
      </w:r>
      <w:r w:rsidRPr="00482587">
        <w:rPr>
          <w:sz w:val="24"/>
          <w:szCs w:val="24"/>
        </w:rPr>
        <w:t xml:space="preserve">. Esto con el fin de mejorar las condiciones de vida de los enfermos mentales y sus familiares.8  </w:t>
      </w:r>
    </w:p>
    <w:p w14:paraId="7697F58D" w14:textId="3EB4117E" w:rsidR="007B6DDE" w:rsidRPr="00482587" w:rsidRDefault="007B6DDE" w:rsidP="007B6DDE">
      <w:pPr>
        <w:pStyle w:val="Prrafodelista"/>
        <w:numPr>
          <w:ilvl w:val="0"/>
          <w:numId w:val="17"/>
        </w:numPr>
        <w:rPr>
          <w:sz w:val="24"/>
          <w:szCs w:val="24"/>
        </w:rPr>
      </w:pPr>
      <w:r w:rsidRPr="00482587">
        <w:rPr>
          <w:sz w:val="24"/>
          <w:szCs w:val="24"/>
        </w:rPr>
        <w:t>Concepto de calidad de vida. El estudio de la calidad de vida constituye un área de interés que atañe a múltiples profesiones. El término "calidad de vida" apareció en el año 1975 y, aunque los orígenes de este concepto se sitúan en el ámbito de la medicina, el interés por él se ha extendido a otras disciplinas, como la sociología y la Psicología (Moreno y Ximénez, 1996).</w:t>
      </w:r>
    </w:p>
    <w:p w14:paraId="454A9BAA" w14:textId="77777777" w:rsidR="007B6DDE" w:rsidRPr="00482587" w:rsidRDefault="007B6DDE" w:rsidP="007B6DDE">
      <w:pPr>
        <w:pStyle w:val="Prrafodelista"/>
        <w:rPr>
          <w:sz w:val="24"/>
          <w:szCs w:val="24"/>
        </w:rPr>
      </w:pPr>
    </w:p>
    <w:p w14:paraId="65CE3166" w14:textId="77777777" w:rsidR="007B6DDE" w:rsidRPr="00482587" w:rsidRDefault="007B6DDE" w:rsidP="007B6DDE">
      <w:pPr>
        <w:pStyle w:val="Prrafodelista"/>
        <w:numPr>
          <w:ilvl w:val="0"/>
          <w:numId w:val="17"/>
        </w:numPr>
        <w:rPr>
          <w:sz w:val="24"/>
          <w:szCs w:val="24"/>
        </w:rPr>
      </w:pPr>
      <w:r w:rsidRPr="00482587">
        <w:rPr>
          <w:sz w:val="24"/>
          <w:szCs w:val="24"/>
        </w:rPr>
        <w:t xml:space="preserve"> El concepto de calidad de vida -según TEVA Inmaculada- es “difícil de definir, ya que se trata de un término global y multidisciplinar. Además, hay que considerar los aspectos objetivos y subjetivos al momento de definirla. Por otra parte, es necesario tener en cuenta que el concepto de calidad de vida debe considerarse desde una perspectiva cultural, puesto que cambia dependiendo de las culturas, el momento histórico y la sociedad. Según la Organización Mundial de la Salud, la calidad de vida implicaría una serie de componentes, todos ellos de carácter objetivo, que son la salud, la alimentación, la educación, el trabajo, la vivienda, la seguridad social, los vestidos, el ocio y los derechos humanos.” </w:t>
      </w:r>
    </w:p>
    <w:p w14:paraId="5B0BE446" w14:textId="77777777" w:rsidR="007B6DDE" w:rsidRPr="00482587" w:rsidRDefault="007B6DDE" w:rsidP="007B6DDE">
      <w:pPr>
        <w:pStyle w:val="Prrafodelista"/>
        <w:rPr>
          <w:sz w:val="24"/>
          <w:szCs w:val="24"/>
        </w:rPr>
      </w:pPr>
    </w:p>
    <w:p w14:paraId="6012136D" w14:textId="28F49A9E" w:rsidR="00721792" w:rsidRPr="00482587" w:rsidRDefault="007B6DDE" w:rsidP="007B6DDE">
      <w:pPr>
        <w:pStyle w:val="Prrafodelista"/>
        <w:numPr>
          <w:ilvl w:val="0"/>
          <w:numId w:val="17"/>
        </w:numPr>
        <w:rPr>
          <w:sz w:val="24"/>
          <w:szCs w:val="24"/>
        </w:rPr>
      </w:pPr>
      <w:r w:rsidRPr="00482587">
        <w:rPr>
          <w:sz w:val="24"/>
          <w:szCs w:val="24"/>
        </w:rPr>
        <w:t>Sin embargo -continua TEVA inmaculada-, es importante atender el aspecto subjetivo, esto es, las percepciones de las personas acerca de esos componentes objetivos. Aunque no existe un consenso acerca de una definición de calidad de vida, los expertos afirman que es un concepto que implica el funcionamiento conductual y el bienestar psicológico subjetivo.</w:t>
      </w:r>
    </w:p>
    <w:p w14:paraId="03EAEFF4" w14:textId="77777777" w:rsidR="007B6DDE" w:rsidRPr="00482587" w:rsidRDefault="007B6DDE" w:rsidP="007B6DDE">
      <w:pPr>
        <w:pStyle w:val="Prrafodelista"/>
        <w:rPr>
          <w:sz w:val="24"/>
          <w:szCs w:val="24"/>
        </w:rPr>
      </w:pPr>
    </w:p>
    <w:p w14:paraId="70330823" w14:textId="586E26C6" w:rsidR="007B6DDE" w:rsidRPr="00482587" w:rsidRDefault="007B6DDE" w:rsidP="007B6DDE">
      <w:pPr>
        <w:rPr>
          <w:sz w:val="24"/>
          <w:szCs w:val="24"/>
        </w:rPr>
      </w:pPr>
      <w:r w:rsidRPr="00482587">
        <w:rPr>
          <w:sz w:val="24"/>
          <w:szCs w:val="24"/>
        </w:rPr>
        <w:t>Calidad de vida es un estado de satisfacción general, derivado de la realización de las potencialidades de la persona. Posee aspectos subjetivos y aspectos objetivos. Es una sensación subjetiva de bienestar físico, psicológico y social. Incluye como aspectos subjetivos la intimidad, la expresión emocional, la seguridad percibida, la productividad personal y la salud objetiva. Como aspectos objetivos, el bienestar material, las relaciones armónicas con el ambiente físico y social y con la comunidad, y la salud objetivamente percibida</w:t>
      </w:r>
      <w:r w:rsidRPr="00482587">
        <w:rPr>
          <w:sz w:val="24"/>
          <w:szCs w:val="24"/>
        </w:rPr>
        <w:t>.</w:t>
      </w:r>
      <w:r w:rsidRPr="00482587">
        <w:rPr>
          <w:sz w:val="24"/>
          <w:szCs w:val="24"/>
        </w:rPr>
        <w:t xml:space="preserve"> </w:t>
      </w:r>
    </w:p>
    <w:p w14:paraId="70CC07E5" w14:textId="77777777" w:rsidR="007B6DDE" w:rsidRPr="00482587" w:rsidRDefault="007B6DDE" w:rsidP="007B6DDE">
      <w:pPr>
        <w:rPr>
          <w:sz w:val="24"/>
          <w:szCs w:val="24"/>
        </w:rPr>
      </w:pPr>
      <w:r w:rsidRPr="00482587">
        <w:rPr>
          <w:sz w:val="24"/>
          <w:szCs w:val="24"/>
        </w:rPr>
        <w:t xml:space="preserve"> </w:t>
      </w:r>
    </w:p>
    <w:p w14:paraId="69533B98" w14:textId="773EFAC1" w:rsidR="007B6DDE" w:rsidRPr="00482587" w:rsidRDefault="007B6DDE" w:rsidP="007B6DDE">
      <w:pPr>
        <w:rPr>
          <w:sz w:val="24"/>
          <w:szCs w:val="24"/>
        </w:rPr>
      </w:pPr>
      <w:r w:rsidRPr="00482587">
        <w:rPr>
          <w:sz w:val="24"/>
          <w:szCs w:val="24"/>
        </w:rPr>
        <w:t xml:space="preserve">Un aspecto relevante es la evaluación de los factores psicológicos, que se han convertido en una característica clave de las medidas de calidad de vida; entre estos componentes, la salud es uno de los principales ya que influye de forma directa e indirecta en aquélla; de forma directa, puesto que las actividades cotidianas que realiza el ser humano dependen del estado de salud, y de forma indirecta, debido a que afecta a otros aspectos presentes en la calidad de vida de las personas, como son las relaciones sociales, el ocio y la autonomía. </w:t>
      </w:r>
    </w:p>
    <w:p w14:paraId="16B22721" w14:textId="77777777" w:rsidR="007B6DDE" w:rsidRPr="00482587" w:rsidRDefault="007B6DDE" w:rsidP="007B6DDE">
      <w:pPr>
        <w:rPr>
          <w:sz w:val="24"/>
          <w:szCs w:val="24"/>
        </w:rPr>
      </w:pPr>
      <w:r w:rsidRPr="00482587">
        <w:rPr>
          <w:sz w:val="24"/>
          <w:szCs w:val="24"/>
        </w:rPr>
        <w:t>b) Calidad de vida relacionada con la salud (CVRS), involucra el funcionamiento y los síntomas físicos, los factores psicológicos y los aspectos sociales. Los efectos secundarios de naturaleza psicológica de los padecimientos crónicos suelen aparecer a lo largo del tratamiento. Por tanto, es crucial tratar la cuestión referida a la calidad de vida relacionada con la salud, toda vez que los tratamientos farmacológicos pueden afectarlos, así como la propia situación de vivir con una enfermedad crónica.</w:t>
      </w:r>
    </w:p>
    <w:p w14:paraId="5AA66C22" w14:textId="77777777" w:rsidR="007B6DDE" w:rsidRPr="00482587" w:rsidRDefault="007B6DDE" w:rsidP="007B6DDE">
      <w:pPr>
        <w:rPr>
          <w:sz w:val="24"/>
          <w:szCs w:val="24"/>
        </w:rPr>
      </w:pPr>
      <w:r w:rsidRPr="00482587">
        <w:rPr>
          <w:sz w:val="24"/>
          <w:szCs w:val="24"/>
        </w:rPr>
        <w:t>El estudio de la calidad de vida se está centrando en las enfermedades crónicas, como la artritis reumatoide</w:t>
      </w:r>
    </w:p>
    <w:p w14:paraId="6EFF10E1" w14:textId="4A1810A7" w:rsidR="007B6DDE" w:rsidRPr="00482587" w:rsidRDefault="007B6DDE" w:rsidP="007B6DDE">
      <w:pPr>
        <w:rPr>
          <w:sz w:val="24"/>
          <w:szCs w:val="24"/>
        </w:rPr>
      </w:pPr>
      <w:r w:rsidRPr="00482587">
        <w:rPr>
          <w:sz w:val="24"/>
          <w:szCs w:val="24"/>
        </w:rPr>
        <w:t>En esta misma línea, existe interés por el estudio de la calidad de vida de aquellos pacientes con enfermedades avanzadas, progresivas e incurables que han ingresado en las unidades de cuidados paliativos.</w:t>
      </w:r>
    </w:p>
    <w:p w14:paraId="561EF050" w14:textId="77777777" w:rsidR="007B6DDE" w:rsidRPr="00482587" w:rsidRDefault="007B6DDE" w:rsidP="007B6DDE">
      <w:pPr>
        <w:rPr>
          <w:sz w:val="24"/>
          <w:szCs w:val="24"/>
        </w:rPr>
      </w:pPr>
      <w:r w:rsidRPr="00482587">
        <w:rPr>
          <w:sz w:val="24"/>
          <w:szCs w:val="24"/>
        </w:rPr>
        <w:t xml:space="preserve">Con respecto a la CVRS es un concepto multidimensional que debe incluir -de acuerdo con </w:t>
      </w:r>
      <w:proofErr w:type="spellStart"/>
      <w:r w:rsidRPr="00482587">
        <w:rPr>
          <w:sz w:val="24"/>
          <w:szCs w:val="24"/>
        </w:rPr>
        <w:t>Teva</w:t>
      </w:r>
      <w:proofErr w:type="spellEnd"/>
      <w:r w:rsidRPr="00482587">
        <w:rPr>
          <w:sz w:val="24"/>
          <w:szCs w:val="24"/>
        </w:rPr>
        <w:t xml:space="preserve">, Inmaculada- los siguientes aspectos:  </w:t>
      </w:r>
    </w:p>
    <w:p w14:paraId="2C9E0D9D" w14:textId="77777777" w:rsidR="007B6DDE" w:rsidRPr="00482587" w:rsidRDefault="007B6DDE" w:rsidP="007B6DDE">
      <w:pPr>
        <w:rPr>
          <w:sz w:val="24"/>
          <w:szCs w:val="24"/>
        </w:rPr>
      </w:pPr>
      <w:r w:rsidRPr="00482587">
        <w:rPr>
          <w:sz w:val="24"/>
          <w:szCs w:val="24"/>
        </w:rPr>
        <w:t xml:space="preserve">1) el funcionamiento físico, que incluye el cuidado personal, el desempeño de actividades físicas y de roles;  </w:t>
      </w:r>
    </w:p>
    <w:p w14:paraId="435FF136" w14:textId="7C451A2A" w:rsidR="007B6DDE" w:rsidRPr="00482587" w:rsidRDefault="007B6DDE" w:rsidP="007B6DDE">
      <w:pPr>
        <w:rPr>
          <w:sz w:val="24"/>
          <w:szCs w:val="24"/>
        </w:rPr>
      </w:pPr>
      <w:r w:rsidRPr="00482587">
        <w:rPr>
          <w:sz w:val="24"/>
          <w:szCs w:val="24"/>
        </w:rPr>
        <w:t xml:space="preserve">2) los síntomas físicos relacionados con la enfermedad o su tratamiento;   </w:t>
      </w:r>
    </w:p>
    <w:p w14:paraId="53D5608B" w14:textId="7B4ED805" w:rsidR="007B6DDE" w:rsidRPr="00482587" w:rsidRDefault="007B6DDE" w:rsidP="007B6DDE">
      <w:pPr>
        <w:rPr>
          <w:sz w:val="24"/>
          <w:szCs w:val="24"/>
        </w:rPr>
      </w:pPr>
      <w:r w:rsidRPr="00482587">
        <w:rPr>
          <w:sz w:val="24"/>
          <w:szCs w:val="24"/>
        </w:rPr>
        <w:t>3) los factores psicológicos, que aglutinen desde el estado emocional -por ejemplo, la ansiedad y la depresión- hasta el funcionamiento cognoscitivo</w:t>
      </w:r>
      <w:r w:rsidRPr="00482587">
        <w:rPr>
          <w:sz w:val="24"/>
          <w:szCs w:val="24"/>
        </w:rPr>
        <w:t>.</w:t>
      </w:r>
    </w:p>
    <w:p w14:paraId="093EF175" w14:textId="37E15139" w:rsidR="007B6DDE" w:rsidRPr="00482587" w:rsidRDefault="007B6DDE" w:rsidP="007B6DDE">
      <w:pPr>
        <w:rPr>
          <w:sz w:val="24"/>
          <w:szCs w:val="24"/>
        </w:rPr>
      </w:pPr>
      <w:r w:rsidRPr="00482587">
        <w:rPr>
          <w:sz w:val="24"/>
          <w:szCs w:val="24"/>
        </w:rPr>
        <w:t xml:space="preserve">4) los aspectos sociales, es decir, las relaciones sociales de la persona con los demás. Así es importante distinguir entre calidad de vida y calidad de vida relacionada con la salud. Si se comparan, se observa que ésta última es más descriptiva, se centra en aspectos del estado de salud, y relaciona directamente la calidad de vida con el concepto de enfermedad. </w:t>
      </w:r>
    </w:p>
    <w:p w14:paraId="74D4D4B5" w14:textId="77777777" w:rsidR="007B6DDE" w:rsidRPr="00482587" w:rsidRDefault="007B6DDE" w:rsidP="007B6DDE">
      <w:pPr>
        <w:rPr>
          <w:b/>
          <w:bCs/>
          <w:sz w:val="24"/>
          <w:szCs w:val="24"/>
        </w:rPr>
      </w:pPr>
      <w:r w:rsidRPr="00482587">
        <w:rPr>
          <w:b/>
          <w:bCs/>
          <w:sz w:val="24"/>
          <w:szCs w:val="24"/>
        </w:rPr>
        <w:t xml:space="preserve">2. La salud mental: causas y efectos. </w:t>
      </w:r>
    </w:p>
    <w:p w14:paraId="23F10EE7" w14:textId="59F5D092" w:rsidR="007B6DDE" w:rsidRPr="00482587" w:rsidRDefault="007B6DDE" w:rsidP="007B6DDE">
      <w:pPr>
        <w:rPr>
          <w:sz w:val="24"/>
          <w:szCs w:val="24"/>
        </w:rPr>
      </w:pPr>
      <w:r w:rsidRPr="00482587">
        <w:rPr>
          <w:sz w:val="24"/>
          <w:szCs w:val="24"/>
        </w:rPr>
        <w:t xml:space="preserve"> </w:t>
      </w:r>
    </w:p>
    <w:p w14:paraId="464F5B36" w14:textId="6D6B0F37" w:rsidR="009C5497" w:rsidRPr="00482587" w:rsidRDefault="009C5497" w:rsidP="007B6DDE">
      <w:pPr>
        <w:rPr>
          <w:sz w:val="24"/>
          <w:szCs w:val="24"/>
        </w:rPr>
      </w:pPr>
    </w:p>
    <w:p w14:paraId="3F33A0B3" w14:textId="77777777" w:rsidR="009C5497" w:rsidRPr="00482587" w:rsidRDefault="009C5497" w:rsidP="007B6DDE">
      <w:pPr>
        <w:rPr>
          <w:sz w:val="24"/>
          <w:szCs w:val="24"/>
        </w:rPr>
      </w:pPr>
    </w:p>
    <w:p w14:paraId="65423467" w14:textId="3AA8C646" w:rsidR="009C5497" w:rsidRPr="00482587" w:rsidRDefault="007B6DDE" w:rsidP="007B6DDE">
      <w:pPr>
        <w:rPr>
          <w:b/>
          <w:bCs/>
          <w:sz w:val="24"/>
          <w:szCs w:val="24"/>
        </w:rPr>
      </w:pPr>
      <w:r w:rsidRPr="00482587">
        <w:rPr>
          <w:b/>
          <w:bCs/>
          <w:sz w:val="24"/>
          <w:szCs w:val="24"/>
        </w:rPr>
        <w:t>2.1. La vulnerabilidad como causa de trastornos mentales</w:t>
      </w:r>
      <w:r w:rsidR="009C5497" w:rsidRPr="00482587">
        <w:rPr>
          <w:b/>
          <w:bCs/>
          <w:sz w:val="24"/>
          <w:szCs w:val="24"/>
        </w:rPr>
        <w:t xml:space="preserve">. </w:t>
      </w:r>
    </w:p>
    <w:p w14:paraId="4AB22257" w14:textId="4B0AE6CD" w:rsidR="007B6DDE" w:rsidRPr="00482587" w:rsidRDefault="007B6DDE" w:rsidP="007B6DDE">
      <w:pPr>
        <w:rPr>
          <w:sz w:val="24"/>
          <w:szCs w:val="24"/>
        </w:rPr>
      </w:pPr>
      <w:r w:rsidRPr="00482587">
        <w:rPr>
          <w:sz w:val="24"/>
          <w:szCs w:val="24"/>
        </w:rPr>
        <w:t xml:space="preserve">La necesidad de que todos los miembros de la familia se integren al mercado laboral, incluyendo a madres con niños pequeños y los niños mismos, así como la migración internacional, </w:t>
      </w:r>
      <w:r w:rsidR="009C5497" w:rsidRPr="00482587">
        <w:rPr>
          <w:sz w:val="24"/>
          <w:szCs w:val="24"/>
        </w:rPr>
        <w:t>aun</w:t>
      </w:r>
      <w:r w:rsidRPr="00482587">
        <w:rPr>
          <w:sz w:val="24"/>
          <w:szCs w:val="24"/>
        </w:rPr>
        <w:t xml:space="preserve"> cuando representan oportunidades para el progreso económico, incrementan los riesgos para los problemas mentales, ya que en las familias se cambian los roles tradicionales de la mujer y el hombre, además de crear un ambiente poco propicio para la comunicación y supervisión de todos los miembros de la familia, provocando estrés adicional que puede llevar a la depresión y la ansiedad.23 </w:t>
      </w:r>
    </w:p>
    <w:p w14:paraId="2EDC362E" w14:textId="77777777" w:rsidR="007B6DDE" w:rsidRPr="00482587" w:rsidRDefault="007B6DDE" w:rsidP="007B6DDE">
      <w:pPr>
        <w:rPr>
          <w:sz w:val="24"/>
          <w:szCs w:val="24"/>
        </w:rPr>
      </w:pPr>
      <w:r w:rsidRPr="00482587">
        <w:rPr>
          <w:sz w:val="24"/>
          <w:szCs w:val="24"/>
        </w:rPr>
        <w:t xml:space="preserve"> </w:t>
      </w:r>
    </w:p>
    <w:p w14:paraId="00C2E405" w14:textId="77777777" w:rsidR="009C5497" w:rsidRPr="00482587" w:rsidRDefault="007B6DDE" w:rsidP="009C5497">
      <w:pPr>
        <w:pStyle w:val="Prrafodelista"/>
        <w:numPr>
          <w:ilvl w:val="0"/>
          <w:numId w:val="18"/>
        </w:numPr>
        <w:rPr>
          <w:sz w:val="24"/>
          <w:szCs w:val="24"/>
        </w:rPr>
      </w:pPr>
      <w:r w:rsidRPr="00482587">
        <w:rPr>
          <w:b/>
          <w:bCs/>
          <w:sz w:val="24"/>
          <w:szCs w:val="24"/>
        </w:rPr>
        <w:t>Pobreza</w:t>
      </w:r>
      <w:r w:rsidRPr="00482587">
        <w:rPr>
          <w:sz w:val="24"/>
          <w:szCs w:val="24"/>
        </w:rPr>
        <w:t xml:space="preserve"> (Secretaria de Salubridad y Asistencia.). La pobreza como problema de mala nutrición, carencia de servicios básicos, marginalidad acceso limitado a los servicios educativos y de salud, repercuten directamente en las condiciones de vida de la familia y de la sociedad. Este es un problema complejo, en el que la dimensión de la carencia, la privación o la marginalidad son los rasgos que habitualmente se destacan. Encuestas recientes han demostrado que las familias pobres tienen una mayor prevalecía de depresión y trastornos de ansiedad; los niños que viven en la pobreza se encuentran más expuestos a enfermedades médicas, estrés familiar, apoyo social inadecuado y a la depresión de los padres. La pobreza se asocia con la falta de apoyo y de estimulación, ambientes caóticos, estrés psicológico y bajo control en </w:t>
      </w:r>
      <w:r w:rsidR="00CF2245" w:rsidRPr="00482587">
        <w:rPr>
          <w:sz w:val="24"/>
          <w:szCs w:val="24"/>
        </w:rPr>
        <w:t>la familia</w:t>
      </w:r>
      <w:r w:rsidRPr="00482587">
        <w:rPr>
          <w:sz w:val="24"/>
          <w:szCs w:val="24"/>
        </w:rPr>
        <w:t xml:space="preserve">. Hablar de los trastornos mentales significa hablar de la pobreza: ambos están encerrados en un </w:t>
      </w:r>
      <w:r w:rsidR="00CF2245" w:rsidRPr="00482587">
        <w:rPr>
          <w:sz w:val="24"/>
          <w:szCs w:val="24"/>
        </w:rPr>
        <w:t>círculo</w:t>
      </w:r>
      <w:r w:rsidRPr="00482587">
        <w:rPr>
          <w:sz w:val="24"/>
          <w:szCs w:val="24"/>
        </w:rPr>
        <w:t xml:space="preserve"> vicioso</w:t>
      </w:r>
      <w:r w:rsidR="009C5497" w:rsidRPr="00482587">
        <w:rPr>
          <w:sz w:val="24"/>
          <w:szCs w:val="24"/>
        </w:rPr>
        <w:t xml:space="preserve">. </w:t>
      </w:r>
    </w:p>
    <w:p w14:paraId="05EFD3B7" w14:textId="77777777" w:rsidR="009C5497" w:rsidRPr="00482587" w:rsidRDefault="009C5497" w:rsidP="009C5497">
      <w:pPr>
        <w:pStyle w:val="Prrafodelista"/>
        <w:rPr>
          <w:b/>
          <w:bCs/>
          <w:sz w:val="24"/>
          <w:szCs w:val="24"/>
        </w:rPr>
      </w:pPr>
    </w:p>
    <w:p w14:paraId="13330E04" w14:textId="77777777" w:rsidR="009C5497" w:rsidRPr="00482587" w:rsidRDefault="007B6DDE" w:rsidP="009C5497">
      <w:pPr>
        <w:pStyle w:val="Prrafodelista"/>
        <w:rPr>
          <w:sz w:val="24"/>
          <w:szCs w:val="24"/>
        </w:rPr>
      </w:pPr>
      <w:r w:rsidRPr="00482587">
        <w:rPr>
          <w:sz w:val="24"/>
          <w:szCs w:val="24"/>
        </w:rPr>
        <w:t xml:space="preserve">En tanto que los trastornos mentales generan costos por concepto de tratamientos de largo alcance y de productividad perdida, se puede argumentar que esos trastornos contribuyen considerablemente a la pobreza. Al mismo tiempo, la inseguridad, un bajo nivel educacional, la vivienda inadecuada y la </w:t>
      </w:r>
      <w:r w:rsidR="00CF2245" w:rsidRPr="00482587">
        <w:rPr>
          <w:sz w:val="24"/>
          <w:szCs w:val="24"/>
        </w:rPr>
        <w:t>subnutrición</w:t>
      </w:r>
      <w:r w:rsidRPr="00482587">
        <w:rPr>
          <w:sz w:val="24"/>
          <w:szCs w:val="24"/>
        </w:rPr>
        <w:t xml:space="preserve"> han sido reconocidos como factores asociados con los “trastornos mentales comunes”. </w:t>
      </w:r>
    </w:p>
    <w:p w14:paraId="1D8583F9" w14:textId="77777777" w:rsidR="009C5497" w:rsidRPr="00482587" w:rsidRDefault="009C5497" w:rsidP="009C5497">
      <w:pPr>
        <w:pStyle w:val="Prrafodelista"/>
        <w:rPr>
          <w:sz w:val="24"/>
          <w:szCs w:val="24"/>
        </w:rPr>
      </w:pPr>
    </w:p>
    <w:p w14:paraId="6D280629" w14:textId="28AD5AEA" w:rsidR="00CF2245" w:rsidRPr="00482587" w:rsidRDefault="007B6DDE" w:rsidP="009C5497">
      <w:pPr>
        <w:pStyle w:val="Prrafodelista"/>
        <w:rPr>
          <w:sz w:val="24"/>
          <w:szCs w:val="24"/>
        </w:rPr>
      </w:pPr>
      <w:r w:rsidRPr="00482587">
        <w:rPr>
          <w:sz w:val="24"/>
          <w:szCs w:val="24"/>
        </w:rPr>
        <w:t>Existe, según la OMS, evidencia científica que la depresión prevalece de 1,5 a 2 veces más entre las personas de bajos ingresos de la población. La pobreza de la Organización Mundial de la Salud puede entonces considerarse un determinante importante de los trastornos mentales, y viceversa. De tal manera que ambos</w:t>
      </w:r>
      <w:r w:rsidR="00CF2245" w:rsidRPr="00482587">
        <w:rPr>
          <w:sz w:val="24"/>
          <w:szCs w:val="24"/>
        </w:rPr>
        <w:t xml:space="preserve"> </w:t>
      </w:r>
      <w:r w:rsidR="00CF2245" w:rsidRPr="00482587">
        <w:rPr>
          <w:sz w:val="24"/>
          <w:szCs w:val="24"/>
        </w:rPr>
        <w:t>aparecen unidos en un círculo vicioso afectando diversas dimensiones del desarrollo individual y social.</w:t>
      </w:r>
    </w:p>
    <w:p w14:paraId="33815113" w14:textId="77777777" w:rsidR="00CF2245" w:rsidRPr="00482587" w:rsidRDefault="00CF2245" w:rsidP="00CF2245">
      <w:pPr>
        <w:pStyle w:val="Prrafodelista"/>
        <w:rPr>
          <w:sz w:val="24"/>
          <w:szCs w:val="24"/>
        </w:rPr>
      </w:pPr>
    </w:p>
    <w:p w14:paraId="5AC428B5" w14:textId="2624AD71" w:rsidR="00CF2245" w:rsidRPr="00482587" w:rsidRDefault="00CF2245" w:rsidP="007B6DDE">
      <w:pPr>
        <w:pStyle w:val="Prrafodelista"/>
        <w:numPr>
          <w:ilvl w:val="0"/>
          <w:numId w:val="18"/>
        </w:numPr>
        <w:rPr>
          <w:sz w:val="24"/>
          <w:szCs w:val="24"/>
        </w:rPr>
      </w:pPr>
      <w:r w:rsidRPr="00482587">
        <w:rPr>
          <w:b/>
          <w:bCs/>
          <w:sz w:val="24"/>
          <w:szCs w:val="24"/>
        </w:rPr>
        <w:t>Trabajo (Personas desempleadas</w:t>
      </w:r>
      <w:r w:rsidRPr="00482587">
        <w:rPr>
          <w:sz w:val="24"/>
          <w:szCs w:val="24"/>
        </w:rPr>
        <w:t xml:space="preserve">) tienen más síntomas depresivos que las que encuentran trabajo (Bolton y </w:t>
      </w:r>
      <w:proofErr w:type="spellStart"/>
      <w:r w:rsidRPr="00482587">
        <w:rPr>
          <w:sz w:val="24"/>
          <w:szCs w:val="24"/>
        </w:rPr>
        <w:t>Oakley</w:t>
      </w:r>
      <w:proofErr w:type="spellEnd"/>
      <w:r w:rsidRPr="00482587">
        <w:rPr>
          <w:sz w:val="24"/>
          <w:szCs w:val="24"/>
        </w:rPr>
        <w:t xml:space="preserve">, 1987; </w:t>
      </w:r>
      <w:proofErr w:type="spellStart"/>
      <w:r w:rsidRPr="00482587">
        <w:rPr>
          <w:sz w:val="24"/>
          <w:szCs w:val="24"/>
        </w:rPr>
        <w:t>Kessle</w:t>
      </w:r>
      <w:proofErr w:type="spellEnd"/>
      <w:r w:rsidRPr="00482587">
        <w:rPr>
          <w:sz w:val="24"/>
          <w:szCs w:val="24"/>
        </w:rPr>
        <w:t>). Inclusive, las personas con empleo que perdieron su trabajo tienen un riesgo doble de estar deprimidas que las que mantienen su empleo (Dooley et al., 1994).</w:t>
      </w:r>
    </w:p>
    <w:p w14:paraId="325A942D" w14:textId="77777777" w:rsidR="00CF2245" w:rsidRPr="00482587" w:rsidRDefault="00CF2245" w:rsidP="00CF2245">
      <w:pPr>
        <w:pStyle w:val="Prrafodelista"/>
        <w:rPr>
          <w:sz w:val="24"/>
          <w:szCs w:val="24"/>
        </w:rPr>
      </w:pPr>
    </w:p>
    <w:p w14:paraId="738A7652" w14:textId="77777777" w:rsidR="00CF2245" w:rsidRPr="00482587" w:rsidRDefault="00CF2245" w:rsidP="007B6DDE">
      <w:pPr>
        <w:pStyle w:val="Prrafodelista"/>
        <w:numPr>
          <w:ilvl w:val="0"/>
          <w:numId w:val="18"/>
        </w:numPr>
        <w:rPr>
          <w:sz w:val="24"/>
          <w:szCs w:val="24"/>
        </w:rPr>
      </w:pPr>
      <w:r w:rsidRPr="00482587">
        <w:rPr>
          <w:b/>
          <w:bCs/>
          <w:sz w:val="24"/>
          <w:szCs w:val="24"/>
        </w:rPr>
        <w:t xml:space="preserve"> Educación</w:t>
      </w:r>
      <w:r w:rsidRPr="00482587">
        <w:rPr>
          <w:sz w:val="24"/>
          <w:szCs w:val="24"/>
        </w:rPr>
        <w:t xml:space="preserve"> (Bajo nivel educacional). Varios estudios han demostrado una asociación significativa entre la prevalencia de “trastornos mentales comunes” y el bajo nivel educacional (Patel y </w:t>
      </w:r>
      <w:proofErr w:type="spellStart"/>
      <w:r w:rsidRPr="00482587">
        <w:rPr>
          <w:sz w:val="24"/>
          <w:szCs w:val="24"/>
        </w:rPr>
        <w:t>Kleinman</w:t>
      </w:r>
      <w:proofErr w:type="spellEnd"/>
      <w:r w:rsidRPr="00482587">
        <w:rPr>
          <w:sz w:val="24"/>
          <w:szCs w:val="24"/>
        </w:rPr>
        <w:t xml:space="preserve">, 2003). Más aún, un bajo nivel de educación dificulta el acceso a la mayoría de </w:t>
      </w:r>
      <w:proofErr w:type="gramStart"/>
      <w:r w:rsidRPr="00482587">
        <w:rPr>
          <w:sz w:val="24"/>
          <w:szCs w:val="24"/>
        </w:rPr>
        <w:t>trabajos</w:t>
      </w:r>
      <w:proofErr w:type="gramEnd"/>
      <w:r w:rsidRPr="00482587">
        <w:rPr>
          <w:sz w:val="24"/>
          <w:szCs w:val="24"/>
        </w:rPr>
        <w:t xml:space="preserve"> profesionales, aumenta la vulnerabilidad e inseguridad y contribuye al mantenimiento de un capital social disminuido. El analfabetismo o el escaso nivel educacional y la enfermedad están íntimamente ligados en el ámbito de la pobreza.</w:t>
      </w:r>
    </w:p>
    <w:p w14:paraId="21EA0DC5" w14:textId="77777777" w:rsidR="00CF2245" w:rsidRPr="00482587" w:rsidRDefault="00CF2245" w:rsidP="00CF2245">
      <w:pPr>
        <w:pStyle w:val="Prrafodelista"/>
        <w:rPr>
          <w:sz w:val="24"/>
          <w:szCs w:val="24"/>
        </w:rPr>
      </w:pPr>
    </w:p>
    <w:p w14:paraId="24D7F24E" w14:textId="77777777" w:rsidR="00CF2245" w:rsidRPr="00482587" w:rsidRDefault="00CF2245" w:rsidP="007B6DDE">
      <w:pPr>
        <w:pStyle w:val="Prrafodelista"/>
        <w:numPr>
          <w:ilvl w:val="0"/>
          <w:numId w:val="18"/>
        </w:numPr>
        <w:rPr>
          <w:sz w:val="24"/>
          <w:szCs w:val="24"/>
        </w:rPr>
      </w:pPr>
      <w:r w:rsidRPr="00482587">
        <w:rPr>
          <w:sz w:val="24"/>
          <w:szCs w:val="24"/>
        </w:rPr>
        <w:t xml:space="preserve"> </w:t>
      </w:r>
      <w:r w:rsidRPr="00482587">
        <w:rPr>
          <w:b/>
          <w:bCs/>
          <w:sz w:val="24"/>
          <w:szCs w:val="24"/>
        </w:rPr>
        <w:t>Violencia y trauma.</w:t>
      </w:r>
      <w:r w:rsidRPr="00482587">
        <w:rPr>
          <w:sz w:val="24"/>
          <w:szCs w:val="24"/>
        </w:rPr>
        <w:t xml:space="preserve"> En comunidades afectadas por la pobreza, la violencia y el abuso son frecuentes. Ellas afectan el bienestar mental general y pueden inducir trastornos mentales en los más vulnerables.</w:t>
      </w:r>
    </w:p>
    <w:p w14:paraId="0B775E60" w14:textId="77777777" w:rsidR="00CF2245" w:rsidRPr="00482587" w:rsidRDefault="00CF2245" w:rsidP="00CF2245">
      <w:pPr>
        <w:pStyle w:val="Prrafodelista"/>
        <w:rPr>
          <w:sz w:val="24"/>
          <w:szCs w:val="24"/>
        </w:rPr>
      </w:pPr>
    </w:p>
    <w:p w14:paraId="06171DBD" w14:textId="77777777" w:rsidR="00CF2245" w:rsidRPr="00482587" w:rsidRDefault="00CF2245" w:rsidP="007B6DDE">
      <w:pPr>
        <w:pStyle w:val="Prrafodelista"/>
        <w:numPr>
          <w:ilvl w:val="0"/>
          <w:numId w:val="18"/>
        </w:numPr>
        <w:rPr>
          <w:sz w:val="24"/>
          <w:szCs w:val="24"/>
        </w:rPr>
      </w:pPr>
      <w:r w:rsidRPr="00482587">
        <w:rPr>
          <w:sz w:val="24"/>
          <w:szCs w:val="24"/>
        </w:rPr>
        <w:t xml:space="preserve"> </w:t>
      </w:r>
      <w:r w:rsidRPr="00482587">
        <w:rPr>
          <w:b/>
          <w:bCs/>
          <w:sz w:val="24"/>
          <w:szCs w:val="24"/>
        </w:rPr>
        <w:t>Mujeres trabajadoras</w:t>
      </w:r>
      <w:r w:rsidRPr="00482587">
        <w:rPr>
          <w:sz w:val="24"/>
          <w:szCs w:val="24"/>
        </w:rPr>
        <w:t xml:space="preserve"> (Programa de Acción de la Secretaria de Salubridad y Asistencia, SSA). Las familias mexicanas se encuentran en un complejo momento de transición debido al cambio de los roles en el hogar y a una doble carga para las mujeres, en la que además de cumplir con las labores del hogar, aportan una mayor contribución económica, esto ha provocado un incremento en su intervención en las decisiones familiares, se ha traducido en un fuerte aumento en las tensiones, lo que ha incrementado de manera considerables la incidencia de la problemática mentales en este grupo. Un ejemplo de esta situación es la depresión en la mujer que tiende a interpretarse como un estado “natural” y poco importante, para la pareja, la familia, y para el personal de salud. Asimismo, la mayor participación de las mujeres en el mundo del trabajo incrementa a su vez el número de menores que crecen al margen del cuidado y la vigilancia de ambos padres, así como de aquello que ingresan de manera temprana al mercado informal de trabajo.</w:t>
      </w:r>
    </w:p>
    <w:p w14:paraId="3FDC8A0B" w14:textId="77777777" w:rsidR="00CF2245" w:rsidRPr="00482587" w:rsidRDefault="00CF2245" w:rsidP="00CF2245">
      <w:pPr>
        <w:pStyle w:val="Prrafodelista"/>
        <w:rPr>
          <w:sz w:val="24"/>
          <w:szCs w:val="24"/>
        </w:rPr>
      </w:pPr>
    </w:p>
    <w:p w14:paraId="458B502B" w14:textId="3EF331D2" w:rsidR="00CF2245" w:rsidRPr="00482587" w:rsidRDefault="00CF2245" w:rsidP="007B6DDE">
      <w:pPr>
        <w:pStyle w:val="Prrafodelista"/>
        <w:numPr>
          <w:ilvl w:val="0"/>
          <w:numId w:val="18"/>
        </w:numPr>
        <w:rPr>
          <w:sz w:val="24"/>
          <w:szCs w:val="24"/>
        </w:rPr>
      </w:pPr>
      <w:r w:rsidRPr="00482587">
        <w:rPr>
          <w:b/>
          <w:bCs/>
          <w:sz w:val="24"/>
          <w:szCs w:val="24"/>
        </w:rPr>
        <w:t>Población rural.</w:t>
      </w:r>
      <w:r w:rsidRPr="00482587">
        <w:rPr>
          <w:sz w:val="24"/>
          <w:szCs w:val="24"/>
        </w:rPr>
        <w:t xml:space="preserve"> Las características de la vida rural en México, como la falta de oportunidades de trabajo, la falta de infraestructura básica, de servicios de salud, de satisfactores, alimentación deficiente y mal balanceada, oportunidades limitadas para contraer matrimonio fuera del </w:t>
      </w:r>
      <w:r w:rsidRPr="00482587">
        <w:rPr>
          <w:sz w:val="24"/>
          <w:szCs w:val="24"/>
        </w:rPr>
        <w:t>círculo</w:t>
      </w:r>
      <w:r w:rsidRPr="00482587">
        <w:rPr>
          <w:sz w:val="24"/>
          <w:szCs w:val="24"/>
        </w:rPr>
        <w:t xml:space="preserve"> familiar, incrementando los factores genéticos de riesgo, aunados al abuso en el consumo del alcohol, embarazos adolescentes, depresión y limitaciones en el desarrollo de las funciones cerebrales superiores, son factores que favorecen la </w:t>
      </w:r>
      <w:r w:rsidRPr="00482587">
        <w:rPr>
          <w:sz w:val="24"/>
          <w:szCs w:val="24"/>
        </w:rPr>
        <w:t>prevalencia</w:t>
      </w:r>
      <w:r w:rsidRPr="00482587">
        <w:rPr>
          <w:sz w:val="24"/>
          <w:szCs w:val="24"/>
        </w:rPr>
        <w:t xml:space="preserve"> de pacientes mentales.</w:t>
      </w:r>
    </w:p>
    <w:p w14:paraId="0C8F4895" w14:textId="77777777" w:rsidR="00CF2245" w:rsidRPr="00482587" w:rsidRDefault="00CF2245" w:rsidP="00CF2245">
      <w:pPr>
        <w:pStyle w:val="Prrafodelista"/>
        <w:rPr>
          <w:sz w:val="24"/>
          <w:szCs w:val="24"/>
        </w:rPr>
      </w:pPr>
    </w:p>
    <w:p w14:paraId="7DBC750C" w14:textId="42E0B64D" w:rsidR="00CF2245" w:rsidRPr="00482587" w:rsidRDefault="00CF2245" w:rsidP="007B6DDE">
      <w:pPr>
        <w:pStyle w:val="Prrafodelista"/>
        <w:numPr>
          <w:ilvl w:val="0"/>
          <w:numId w:val="18"/>
        </w:numPr>
        <w:rPr>
          <w:sz w:val="24"/>
          <w:szCs w:val="24"/>
        </w:rPr>
      </w:pPr>
      <w:r w:rsidRPr="00482587">
        <w:rPr>
          <w:b/>
          <w:bCs/>
          <w:sz w:val="24"/>
          <w:szCs w:val="24"/>
        </w:rPr>
        <w:t>Niños y niñas en situación de calle</w:t>
      </w:r>
      <w:r w:rsidRPr="00482587">
        <w:rPr>
          <w:sz w:val="24"/>
          <w:szCs w:val="24"/>
        </w:rPr>
        <w:t>. El niño de la calle es todo menor que depende o está en condiciones de depender de su propia actividad en la calle para sobrevivir; de igual modo existen menores que trabajan en la calle para contribuir al ingreso familiar, llamados también niños en la calle. Con su inclusión en el mercado laboral,</w:t>
      </w:r>
      <w:r w:rsidRPr="00482587">
        <w:rPr>
          <w:sz w:val="24"/>
          <w:szCs w:val="24"/>
        </w:rPr>
        <w:t xml:space="preserve"> </w:t>
      </w:r>
      <w:r w:rsidRPr="00482587">
        <w:rPr>
          <w:sz w:val="24"/>
          <w:szCs w:val="24"/>
        </w:rPr>
        <w:t xml:space="preserve">los niños y jóvenes de hogares más desfavorecidos se encuentran en </w:t>
      </w:r>
      <w:r w:rsidRPr="00482587">
        <w:rPr>
          <w:sz w:val="24"/>
          <w:szCs w:val="24"/>
        </w:rPr>
        <w:t>condiciones de</w:t>
      </w:r>
      <w:r w:rsidRPr="00482587">
        <w:rPr>
          <w:sz w:val="24"/>
          <w:szCs w:val="24"/>
        </w:rPr>
        <w:t xml:space="preserve"> enorme desventaja, pues trabajar para contribuir al ingreso familiar les impide asistir a la escuela; esta falta de preparación se convierte en un obstáculo para superar, en el futuro, sus precarias condiciones de vida. Asimismo, se ha detectado que un gran número de estos menores es miembro de familia desintegradas y disfuncionales, lo que las convierte en expulsoras de estos niños y posibilitan que el problema se mantenga, ya que estos salen a la calle en busca de mejores condiciones de vida, muchas veces solo para encontrarse con situaciones hostiles, agresivas, opresivas, incomprensivas y en crisis constantes. Estos niños y </w:t>
      </w:r>
      <w:r w:rsidRPr="00482587">
        <w:rPr>
          <w:sz w:val="24"/>
          <w:szCs w:val="24"/>
        </w:rPr>
        <w:t>jóvenes viven</w:t>
      </w:r>
      <w:r w:rsidRPr="00482587">
        <w:rPr>
          <w:sz w:val="24"/>
          <w:szCs w:val="24"/>
        </w:rPr>
        <w:t xml:space="preserve"> continuamente expuestos al uso de drogas, a la violencia social, al abuso sexual, a la prostitución, a la explotación y a las enfermedades transmitidas por vía sexual; entre las secuelas que esta situación deja en los menores se encuentran el retraimiento emocional, la ansiedad, la depresión y los problemas para relacionarse.</w:t>
      </w:r>
    </w:p>
    <w:p w14:paraId="4A202818" w14:textId="77777777" w:rsidR="00CF2245" w:rsidRPr="00482587" w:rsidRDefault="00CF2245" w:rsidP="00CF2245">
      <w:pPr>
        <w:pStyle w:val="Prrafodelista"/>
        <w:rPr>
          <w:sz w:val="24"/>
          <w:szCs w:val="24"/>
        </w:rPr>
      </w:pPr>
    </w:p>
    <w:p w14:paraId="458C79EE" w14:textId="77777777" w:rsidR="00CF2245" w:rsidRPr="00482587" w:rsidRDefault="00CF2245" w:rsidP="007B6DDE">
      <w:pPr>
        <w:pStyle w:val="Prrafodelista"/>
        <w:numPr>
          <w:ilvl w:val="0"/>
          <w:numId w:val="18"/>
        </w:numPr>
        <w:rPr>
          <w:sz w:val="24"/>
          <w:szCs w:val="24"/>
        </w:rPr>
      </w:pPr>
      <w:r w:rsidRPr="00482587">
        <w:rPr>
          <w:b/>
          <w:bCs/>
          <w:sz w:val="24"/>
          <w:szCs w:val="24"/>
        </w:rPr>
        <w:t>Personas con discapacidad</w:t>
      </w:r>
      <w:r w:rsidRPr="00482587">
        <w:rPr>
          <w:sz w:val="24"/>
          <w:szCs w:val="24"/>
        </w:rPr>
        <w:t>. Las personas con discapacidad son aquellas que por razones físicas, psicológicas y sociales requieren de mayor apoyo para interactuar con su medio y desarrollar sus potencialidades. En México la discapacidad se asocia con otro factor de vulnerabilidad que es la pobreza. Si la población discapacitada no es atendida adecuadamente, padece desajustes psicosociales, problemas de desintegración familiar, analfabetismo, desempleo, mendicidad y problemas económicos graves, todos ellos estresores emocionales importantes.</w:t>
      </w:r>
    </w:p>
    <w:p w14:paraId="392E7973" w14:textId="77777777" w:rsidR="00CF2245" w:rsidRPr="00482587" w:rsidRDefault="00CF2245" w:rsidP="00CF2245">
      <w:pPr>
        <w:pStyle w:val="Prrafodelista"/>
        <w:rPr>
          <w:sz w:val="24"/>
          <w:szCs w:val="24"/>
        </w:rPr>
      </w:pPr>
    </w:p>
    <w:p w14:paraId="2B744C37" w14:textId="77777777" w:rsidR="00CF2245" w:rsidRPr="00482587" w:rsidRDefault="00CF2245" w:rsidP="007B6DDE">
      <w:pPr>
        <w:pStyle w:val="Prrafodelista"/>
        <w:numPr>
          <w:ilvl w:val="0"/>
          <w:numId w:val="18"/>
        </w:numPr>
        <w:rPr>
          <w:sz w:val="24"/>
          <w:szCs w:val="24"/>
        </w:rPr>
      </w:pPr>
      <w:r w:rsidRPr="00482587">
        <w:rPr>
          <w:b/>
          <w:bCs/>
          <w:sz w:val="24"/>
          <w:szCs w:val="24"/>
        </w:rPr>
        <w:t>Menores farmacodependientes</w:t>
      </w:r>
      <w:r w:rsidRPr="00482587">
        <w:rPr>
          <w:sz w:val="24"/>
          <w:szCs w:val="24"/>
        </w:rPr>
        <w:t xml:space="preserve">. El consumo de drogas en México se ha extendido a casi todos los grupos sociales; se le considera un problema de salud pública, además de que se le relaciona con acciones delictivas y violentas. Su tendencia ascendente es preocupante. La relación de la fármaco-dependencia con otros fenómenos </w:t>
      </w:r>
      <w:proofErr w:type="gramStart"/>
      <w:r w:rsidRPr="00482587">
        <w:rPr>
          <w:sz w:val="24"/>
          <w:szCs w:val="24"/>
        </w:rPr>
        <w:t>sociales  no</w:t>
      </w:r>
      <w:proofErr w:type="gramEnd"/>
      <w:r w:rsidRPr="00482587">
        <w:rPr>
          <w:sz w:val="24"/>
          <w:szCs w:val="24"/>
        </w:rPr>
        <w:t xml:space="preserve"> solo es muy estrecha por las implicaciones legales, laborales culturales e incluso políticas si no que, además, representa un factor condicionante importante para el desarrollo de enfermedades mentales. La relación con la familia de origen es especialmente importante para explicar las variaciones en los índices del consumo de drogas. Los resultados muestran que el vivir en la calle es el factor de riesgo más importante para usar drogas, 56% de los menores que viven en esas circunstancias en comparación con solamente 5% de los que viven en su casa han usado drogas.</w:t>
      </w:r>
    </w:p>
    <w:p w14:paraId="279CA5F6" w14:textId="77777777" w:rsidR="00CF2245" w:rsidRPr="00482587" w:rsidRDefault="00CF2245" w:rsidP="00CF2245">
      <w:pPr>
        <w:pStyle w:val="Prrafodelista"/>
        <w:rPr>
          <w:sz w:val="24"/>
          <w:szCs w:val="24"/>
        </w:rPr>
      </w:pPr>
    </w:p>
    <w:p w14:paraId="080AC7D1" w14:textId="77777777" w:rsidR="00CF2245" w:rsidRPr="00482587" w:rsidRDefault="00CF2245" w:rsidP="007B6DDE">
      <w:pPr>
        <w:pStyle w:val="Prrafodelista"/>
        <w:numPr>
          <w:ilvl w:val="0"/>
          <w:numId w:val="18"/>
        </w:numPr>
        <w:rPr>
          <w:sz w:val="24"/>
          <w:szCs w:val="24"/>
        </w:rPr>
      </w:pPr>
      <w:r w:rsidRPr="00482587">
        <w:rPr>
          <w:b/>
          <w:bCs/>
          <w:sz w:val="24"/>
          <w:szCs w:val="24"/>
        </w:rPr>
        <w:t>Madres adolescentes.</w:t>
      </w:r>
      <w:r w:rsidRPr="00482587">
        <w:rPr>
          <w:sz w:val="24"/>
          <w:szCs w:val="24"/>
        </w:rPr>
        <w:t xml:space="preserve"> La maternidad y paternidad adolescentes son fenómenos de actualidad que cuentan cada vez con mayor atención por parte de las políticas públicas en México. Son innumerables los factores involucrados en el embarazo en la adolescencia: falta de </w:t>
      </w:r>
      <w:r w:rsidRPr="00482587">
        <w:rPr>
          <w:sz w:val="24"/>
          <w:szCs w:val="24"/>
        </w:rPr>
        <w:t>información sobre</w:t>
      </w:r>
      <w:r w:rsidRPr="00482587">
        <w:rPr>
          <w:sz w:val="24"/>
          <w:szCs w:val="24"/>
        </w:rPr>
        <w:t xml:space="preserve"> educación sexual y reproductiva, familias disfuncionales, consumo de drogas, reproducción de patrones culturales, falta de oportunidades de desarrollo para los jóvenes y la </w:t>
      </w:r>
      <w:r w:rsidRPr="00482587">
        <w:rPr>
          <w:sz w:val="24"/>
          <w:szCs w:val="24"/>
        </w:rPr>
        <w:t>presencia de</w:t>
      </w:r>
      <w:r w:rsidRPr="00482587">
        <w:rPr>
          <w:sz w:val="24"/>
          <w:szCs w:val="24"/>
        </w:rPr>
        <w:t xml:space="preserve"> problemas mentales como el trastorno por déficit de atención, entre otras. Las mujeres que inician la maternidad en esta etapa de su vida van reducidas las posibilidades de permanecer en el sistema educativo o de incorporarse al mercado de trabajo. La mayoría de las madres </w:t>
      </w:r>
      <w:r w:rsidRPr="00482587">
        <w:rPr>
          <w:sz w:val="24"/>
          <w:szCs w:val="24"/>
        </w:rPr>
        <w:t>adolescentes tiene</w:t>
      </w:r>
      <w:r w:rsidRPr="00482587">
        <w:rPr>
          <w:sz w:val="24"/>
          <w:szCs w:val="24"/>
        </w:rPr>
        <w:t xml:space="preserve"> que abandonar sus</w:t>
      </w:r>
      <w:r w:rsidRPr="00482587">
        <w:rPr>
          <w:sz w:val="24"/>
          <w:szCs w:val="24"/>
        </w:rPr>
        <w:t xml:space="preserve"> </w:t>
      </w:r>
      <w:r w:rsidRPr="00482587">
        <w:rPr>
          <w:sz w:val="24"/>
          <w:szCs w:val="24"/>
        </w:rPr>
        <w:t>estudios, sea por cuestiones personales, presiones familiares o por discriminación escolar. Enfrentan situaciones de conflicto, que le significa cambios fundamentales en su condición y las exponen a experiencias de vida con soledad, dolor emocional, intolerancia y tensiones emocionales fuertes que las afectan tanto a ellas como a sus hijos.</w:t>
      </w:r>
    </w:p>
    <w:p w14:paraId="433EB9D0" w14:textId="77777777" w:rsidR="00CF2245" w:rsidRPr="00482587" w:rsidRDefault="00CF2245" w:rsidP="00CF2245">
      <w:pPr>
        <w:pStyle w:val="Prrafodelista"/>
        <w:rPr>
          <w:sz w:val="24"/>
          <w:szCs w:val="24"/>
        </w:rPr>
      </w:pPr>
    </w:p>
    <w:p w14:paraId="13D85616" w14:textId="79E904DC" w:rsidR="009C5497" w:rsidRPr="00482587" w:rsidRDefault="00CF2245" w:rsidP="009C5497">
      <w:pPr>
        <w:pStyle w:val="Prrafodelista"/>
        <w:numPr>
          <w:ilvl w:val="0"/>
          <w:numId w:val="18"/>
        </w:numPr>
        <w:rPr>
          <w:sz w:val="24"/>
          <w:szCs w:val="24"/>
        </w:rPr>
      </w:pPr>
      <w:r w:rsidRPr="00482587">
        <w:rPr>
          <w:b/>
          <w:bCs/>
          <w:sz w:val="24"/>
          <w:szCs w:val="24"/>
        </w:rPr>
        <w:t>Adultos en plenitud.</w:t>
      </w:r>
      <w:r w:rsidRPr="00482587">
        <w:rPr>
          <w:sz w:val="24"/>
          <w:szCs w:val="24"/>
        </w:rPr>
        <w:t xml:space="preserve"> La demanda de los servicios de salud por parte de la población mayor de 64 años represente uno de los principales retos para los mismos, ya que este grupo de edad los utiliza con una frecuencia cuatro veces mayor que el resto de la población. Los padecimientos que se vinculan con los adultos mayores son principalmente las enfermedades degenerativas como las demencias, enfermedad de Parkinson, diabetes mellitus, y otras.</w:t>
      </w:r>
      <w:r w:rsidR="009C5497" w:rsidRPr="00482587">
        <w:rPr>
          <w:sz w:val="24"/>
          <w:szCs w:val="24"/>
        </w:rPr>
        <w:t xml:space="preserve"> </w:t>
      </w:r>
      <w:r w:rsidRPr="00482587">
        <w:rPr>
          <w:sz w:val="24"/>
          <w:szCs w:val="24"/>
        </w:rPr>
        <w:t xml:space="preserve">Alrededor de 45% de los mayores de 65 años no tienen acceso a los beneficios de la seguridad social, lo que es particularmente grave en el caso de las mujeres y las personas mayores del medio rural. Las </w:t>
      </w:r>
      <w:r w:rsidR="009C5497" w:rsidRPr="00482587">
        <w:rPr>
          <w:sz w:val="24"/>
          <w:szCs w:val="24"/>
        </w:rPr>
        <w:t>pérdidas</w:t>
      </w:r>
      <w:r w:rsidRPr="00482587">
        <w:rPr>
          <w:sz w:val="24"/>
          <w:szCs w:val="24"/>
        </w:rPr>
        <w:t xml:space="preserve"> que paulatinamente tiene el adulto mayor, de su empleo, de sus seres queridos, del grupo de amigos, de la pareja, de sus bienes, de sus capacidades y de su salud, va generando en ellos un estado de ánimo depresivo y de aislamiento. La familia, a su vez, se ve violentada y desorganizada por esas circunstancias y la mayoría de las veces se siente incapaz de afrontarla, propiciando con ellas diversas manifestaciones de maltrato físico y emocional y en diversas ocasiones, de abandono, rechazo e indiferencia.</w:t>
      </w:r>
    </w:p>
    <w:p w14:paraId="6D6B3C6B" w14:textId="77777777" w:rsidR="009C5497" w:rsidRPr="00482587" w:rsidRDefault="009C5497" w:rsidP="009C5497">
      <w:pPr>
        <w:pStyle w:val="Prrafodelista"/>
        <w:rPr>
          <w:sz w:val="24"/>
          <w:szCs w:val="24"/>
        </w:rPr>
      </w:pPr>
    </w:p>
    <w:p w14:paraId="6B1F6BCE" w14:textId="16EECC8A" w:rsidR="009C5497" w:rsidRPr="00482587" w:rsidRDefault="00CF2245" w:rsidP="009C5497">
      <w:pPr>
        <w:pStyle w:val="Prrafodelista"/>
        <w:numPr>
          <w:ilvl w:val="0"/>
          <w:numId w:val="18"/>
        </w:numPr>
        <w:rPr>
          <w:sz w:val="24"/>
          <w:szCs w:val="24"/>
        </w:rPr>
      </w:pPr>
      <w:r w:rsidRPr="00482587">
        <w:rPr>
          <w:b/>
          <w:bCs/>
          <w:sz w:val="24"/>
          <w:szCs w:val="24"/>
        </w:rPr>
        <w:t>Población indígena.</w:t>
      </w:r>
      <w:r w:rsidRPr="00482587">
        <w:rPr>
          <w:sz w:val="24"/>
          <w:szCs w:val="24"/>
        </w:rPr>
        <w:t xml:space="preserve"> Los diferentes pueblos indígenas son un grupo que se identifica como el menos saludable, con menores niveles de escolaridad, de empleos, de economía y de vivienda, y también por la falta de infraestructura en sus comunidades para atender problemas de salud. Lo anterior se entiende por la marginación social y el aislamiento. Todos estos factores contribuyen a un nivel de salud bajo y a propiciar un </w:t>
      </w:r>
      <w:r w:rsidR="009C5497" w:rsidRPr="00482587">
        <w:rPr>
          <w:sz w:val="24"/>
          <w:szCs w:val="24"/>
        </w:rPr>
        <w:t>círculo</w:t>
      </w:r>
      <w:r w:rsidRPr="00482587">
        <w:rPr>
          <w:sz w:val="24"/>
          <w:szCs w:val="24"/>
        </w:rPr>
        <w:t xml:space="preserve"> vicioso de desventajas en las comunidades indígenas que los hace propensos a padecer enfermedades mentales. En el país están identificados al menos 63 grupos indígenas cuya esperanza de vida al nacer es de 69 años, a diferencia de 74 años en la población nacional. La tasa de mortalidad es 58% más alta entre los niños indígenas, la desnutrición crónica es el principal problema de salud y convierte a los niños indígenas en una población altamente vulnerable a padecer retrasos en el desarrollo físico y mental. Con mayor probabilidad de presentar complicaciones durante el embarazo y que tengan hijos con bajo peso al nacer o prematuros. Para la población con diferencias étnicas y lingüísticas, el racismo y la discriminación también afectan los niveles de salud mental. m) Población migrante. México, se ha convertido en un expulsor de población económicamente activa, que en busca de opciones de sobrevivencia sale del país exponiéndose a los riesgos y tensiones que implica el cambio de residencia, la adaptación a una cultura diferente, la discriminación étnica, la incertidumbre económica y la preocupación por el abandono de la familia. Esta población al llegar a otro país con una cultura diferente se enfrenta a situaciones de estrés importante para lograr su adaptación a la barrera del idioma, la discriminación, la</w:t>
      </w:r>
      <w:r w:rsidR="009C5497" w:rsidRPr="00482587">
        <w:rPr>
          <w:sz w:val="24"/>
          <w:szCs w:val="24"/>
        </w:rPr>
        <w:t xml:space="preserve"> pérdida</w:t>
      </w:r>
      <w:r w:rsidR="009C5497" w:rsidRPr="00482587">
        <w:rPr>
          <w:sz w:val="24"/>
          <w:szCs w:val="24"/>
        </w:rPr>
        <w:t xml:space="preserve"> de su identidad, sentimientos de autodevaluación y de inadecuación, miedo, conductas persecutorias que los llevan a estar en constante estado de alerta, desconocimiento de las leyes, que con frecuencia los colocan en situaciones de arresto y cárcel. Estas tensiones, son desahogadas a través del consumo de alcohol o de otro tipo de sustancias a las que tienen acceso, así como por caer en conductas de riesgo sexual.</w:t>
      </w:r>
    </w:p>
    <w:p w14:paraId="1EE22178" w14:textId="77777777" w:rsidR="009C5497" w:rsidRPr="00482587" w:rsidRDefault="009C5497" w:rsidP="009C5497">
      <w:pPr>
        <w:pStyle w:val="Prrafodelista"/>
        <w:rPr>
          <w:sz w:val="24"/>
          <w:szCs w:val="24"/>
        </w:rPr>
      </w:pPr>
    </w:p>
    <w:p w14:paraId="42A40629" w14:textId="2A17116F" w:rsidR="009C5497" w:rsidRPr="00482587" w:rsidRDefault="009C5497" w:rsidP="009C5497">
      <w:pPr>
        <w:pStyle w:val="Prrafodelista"/>
        <w:numPr>
          <w:ilvl w:val="0"/>
          <w:numId w:val="18"/>
        </w:numPr>
        <w:rPr>
          <w:sz w:val="24"/>
          <w:szCs w:val="24"/>
        </w:rPr>
      </w:pPr>
      <w:r w:rsidRPr="00482587">
        <w:rPr>
          <w:b/>
          <w:bCs/>
          <w:sz w:val="24"/>
          <w:szCs w:val="24"/>
        </w:rPr>
        <w:t>Enfermos mentales delincuentes recluidos.</w:t>
      </w:r>
      <w:r w:rsidRPr="00482587">
        <w:rPr>
          <w:sz w:val="24"/>
          <w:szCs w:val="24"/>
        </w:rPr>
        <w:t xml:space="preserve"> Uno de los problemas de salud mental manejado con menor éxito en el país es el de los enfermos mentales delincuentes, que se encuentran en áreas </w:t>
      </w:r>
      <w:r w:rsidRPr="00482587">
        <w:rPr>
          <w:sz w:val="24"/>
          <w:szCs w:val="24"/>
        </w:rPr>
        <w:t>específicas</w:t>
      </w:r>
      <w:r w:rsidRPr="00482587">
        <w:rPr>
          <w:sz w:val="24"/>
          <w:szCs w:val="24"/>
        </w:rPr>
        <w:t xml:space="preserve"> de los reclusorios y en pabellones de los hospitales psiquiátricos, como es el caso del Hospital Granja “Dr. Samuel Ramírez Moreno”. La Ley establece la inimputabilidad para personas que delinquen estando mentalmente perturbadas, que enferman durante su juicio o durante el cumplimiento de una pena con reclusión. En 1988 se reformó la Ley Penal Federal y se establecido que ningún enfermo mental ha de permanecer recluido por un tiempo mayor que el correspondiente a su conducta, ya que para alguno de estos enfermos la inimputabilidad resultó ser una conducta por tiempo indefinido.</w:t>
      </w:r>
    </w:p>
    <w:p w14:paraId="7C3F4BBB" w14:textId="60592A50" w:rsidR="007B6DDE" w:rsidRPr="00482587" w:rsidRDefault="007B6DDE" w:rsidP="009C5497">
      <w:pPr>
        <w:ind w:left="360"/>
        <w:rPr>
          <w:sz w:val="24"/>
          <w:szCs w:val="24"/>
        </w:rPr>
      </w:pPr>
    </w:p>
    <w:p w14:paraId="72698C72" w14:textId="77777777" w:rsidR="00721792" w:rsidRPr="00482587" w:rsidRDefault="00721792" w:rsidP="00B8133F">
      <w:pPr>
        <w:autoSpaceDE w:val="0"/>
        <w:autoSpaceDN w:val="0"/>
        <w:adjustRightInd w:val="0"/>
        <w:spacing w:after="0" w:line="240" w:lineRule="auto"/>
        <w:rPr>
          <w:rFonts w:ascii="ArialNarrow" w:hAnsi="ArialNarrow" w:cs="ArialNarrow"/>
          <w:color w:val="000000"/>
          <w:sz w:val="24"/>
          <w:szCs w:val="24"/>
          <w:lang w:val="es-MX"/>
        </w:rPr>
      </w:pPr>
    </w:p>
    <w:sectPr w:rsidR="00721792" w:rsidRPr="00482587" w:rsidSect="00D6648C">
      <w:headerReference w:type="default" r:id="rId7"/>
      <w:footerReference w:type="default" r:id="rId8"/>
      <w:pgSz w:w="12240" w:h="15840"/>
      <w:pgMar w:top="990" w:right="1260" w:bottom="1440" w:left="126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868B" w14:textId="77777777" w:rsidR="00455761" w:rsidRDefault="00455761" w:rsidP="003316C5">
      <w:pPr>
        <w:spacing w:after="0" w:line="240" w:lineRule="auto"/>
      </w:pPr>
      <w:r>
        <w:separator/>
      </w:r>
    </w:p>
  </w:endnote>
  <w:endnote w:type="continuationSeparator" w:id="0">
    <w:p w14:paraId="0B5F6A6E" w14:textId="77777777" w:rsidR="00455761" w:rsidRDefault="00455761" w:rsidP="0033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A7A4" w14:textId="77777777" w:rsidR="00D6648C" w:rsidRDefault="00D6648C">
    <w:pPr>
      <w:pStyle w:val="Piedepgina"/>
      <w:pBdr>
        <w:bottom w:val="single" w:sz="12" w:space="1" w:color="auto"/>
      </w:pBdr>
    </w:pPr>
  </w:p>
  <w:p w14:paraId="4BD31C3D" w14:textId="512B1554" w:rsidR="00B74DAA" w:rsidRPr="00A947AA" w:rsidRDefault="00D6648C" w:rsidP="00547775">
    <w:pPr>
      <w:pStyle w:val="Piedepgina"/>
      <w:tabs>
        <w:tab w:val="clear" w:pos="4680"/>
        <w:tab w:val="clear" w:pos="9360"/>
        <w:tab w:val="center" w:pos="5220"/>
        <w:tab w:val="right" w:pos="9720"/>
      </w:tabs>
      <w:rPr>
        <w:rFonts w:asciiTheme="majorHAnsi" w:hAnsiTheme="majorHAnsi" w:cstheme="majorHAnsi"/>
        <w:sz w:val="24"/>
      </w:rPr>
    </w:pPr>
    <w:r w:rsidRPr="00A947AA">
      <w:rPr>
        <w:rFonts w:asciiTheme="majorHAnsi" w:hAnsiTheme="majorHAnsi" w:cstheme="majorHAnsi"/>
        <w:sz w:val="24"/>
      </w:rPr>
      <w:t>www.desserconsultores.com</w:t>
    </w:r>
    <w:r w:rsidR="00AC0978">
      <w:rPr>
        <w:rFonts w:asciiTheme="majorHAnsi" w:hAnsiTheme="majorHAnsi" w:cstheme="majorHAnsi"/>
        <w:sz w:val="24"/>
      </w:rPr>
      <w:t>.mx</w:t>
    </w:r>
    <w:r w:rsidRPr="00A947AA">
      <w:rPr>
        <w:rFonts w:asciiTheme="majorHAnsi" w:hAnsiTheme="majorHAnsi" w:cstheme="majorHAnsi"/>
        <w:sz w:val="24"/>
      </w:rPr>
      <w:tab/>
    </w:r>
  </w:p>
  <w:p w14:paraId="7CEF2BF2" w14:textId="77777777" w:rsidR="00D6648C" w:rsidRPr="00A947AA" w:rsidRDefault="00D6648C" w:rsidP="002A5A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05E4" w14:textId="77777777" w:rsidR="00455761" w:rsidRDefault="00455761" w:rsidP="003316C5">
      <w:pPr>
        <w:spacing w:after="0" w:line="240" w:lineRule="auto"/>
      </w:pPr>
      <w:r>
        <w:separator/>
      </w:r>
    </w:p>
  </w:footnote>
  <w:footnote w:type="continuationSeparator" w:id="0">
    <w:p w14:paraId="78C1FA38" w14:textId="77777777" w:rsidR="00455761" w:rsidRDefault="00455761" w:rsidP="0033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700B" w14:textId="748298C1" w:rsidR="00D6648C" w:rsidRDefault="003316C5" w:rsidP="00AC0978">
    <w:pPr>
      <w:pStyle w:val="Encabezado"/>
      <w:ind w:firstLine="1440"/>
      <w:jc w:val="right"/>
      <w:rPr>
        <w:i/>
        <w:color w:val="767171" w:themeColor="background2" w:themeShade="80"/>
        <w:sz w:val="28"/>
        <w:lang w:val="es-MX"/>
      </w:rPr>
    </w:pPr>
    <w:r>
      <w:rPr>
        <w:noProof/>
      </w:rPr>
      <w:drawing>
        <wp:anchor distT="0" distB="0" distL="114300" distR="114300" simplePos="0" relativeHeight="251658240" behindDoc="0" locked="0" layoutInCell="1" allowOverlap="1" wp14:anchorId="0FC095E3" wp14:editId="6A42EB85">
          <wp:simplePos x="0" y="0"/>
          <wp:positionH relativeFrom="column">
            <wp:posOffset>0</wp:posOffset>
          </wp:positionH>
          <wp:positionV relativeFrom="paragraph">
            <wp:posOffset>0</wp:posOffset>
          </wp:positionV>
          <wp:extent cx="1533135" cy="7315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SER Logo v2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135" cy="731520"/>
                  </a:xfrm>
                  <a:prstGeom prst="rect">
                    <a:avLst/>
                  </a:prstGeom>
                </pic:spPr>
              </pic:pic>
            </a:graphicData>
          </a:graphic>
        </wp:anchor>
      </w:drawing>
    </w:r>
  </w:p>
  <w:p w14:paraId="4140B8A0" w14:textId="0BBC32AB" w:rsidR="00AC0978" w:rsidRDefault="00AC0978" w:rsidP="00AC0978">
    <w:pPr>
      <w:pStyle w:val="Encabezado"/>
      <w:ind w:firstLine="1440"/>
      <w:jc w:val="right"/>
      <w:rPr>
        <w:i/>
        <w:color w:val="767171" w:themeColor="background2" w:themeShade="80"/>
        <w:sz w:val="28"/>
        <w:lang w:val="es-MX"/>
      </w:rPr>
    </w:pPr>
    <w:r>
      <w:rPr>
        <w:i/>
        <w:color w:val="767171" w:themeColor="background2" w:themeShade="80"/>
        <w:sz w:val="28"/>
        <w:lang w:val="es-MX"/>
      </w:rPr>
      <w:t>Generando consciencias que trascienden</w:t>
    </w:r>
  </w:p>
  <w:p w14:paraId="1325128C" w14:textId="301DF994" w:rsidR="00AC0978" w:rsidRDefault="00AC0978" w:rsidP="00AC0978">
    <w:pPr>
      <w:pStyle w:val="Encabezado"/>
      <w:jc w:val="right"/>
      <w:rPr>
        <w:i/>
        <w:color w:val="767171" w:themeColor="background2" w:themeShade="80"/>
        <w:sz w:val="28"/>
        <w:lang w:val="es-MX"/>
      </w:rPr>
    </w:pPr>
  </w:p>
  <w:p w14:paraId="08FC7F9B" w14:textId="77777777" w:rsidR="00AC0978" w:rsidRDefault="00AC0978" w:rsidP="00AC0978">
    <w:pPr>
      <w:pStyle w:val="Encabezado"/>
      <w:jc w:val="right"/>
      <w:rPr>
        <w:i/>
        <w:color w:val="767171" w:themeColor="background2" w:themeShade="80"/>
        <w:sz w:val="28"/>
        <w:lang w:val="es-MX"/>
      </w:rPr>
    </w:pPr>
  </w:p>
  <w:p w14:paraId="751A3AD9" w14:textId="77777777" w:rsidR="003316C5" w:rsidRDefault="003316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475"/>
    <w:multiLevelType w:val="hybridMultilevel"/>
    <w:tmpl w:val="11069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73332"/>
    <w:multiLevelType w:val="hybridMultilevel"/>
    <w:tmpl w:val="90BE7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6324A"/>
    <w:multiLevelType w:val="hybridMultilevel"/>
    <w:tmpl w:val="F9A01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555B48"/>
    <w:multiLevelType w:val="hybridMultilevel"/>
    <w:tmpl w:val="5B1CD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6D60E4"/>
    <w:multiLevelType w:val="hybridMultilevel"/>
    <w:tmpl w:val="FDB466EA"/>
    <w:lvl w:ilvl="0" w:tplc="F3A46AA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4B4444"/>
    <w:multiLevelType w:val="hybridMultilevel"/>
    <w:tmpl w:val="45C4D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0F04DA"/>
    <w:multiLevelType w:val="hybridMultilevel"/>
    <w:tmpl w:val="C5AC0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01938"/>
    <w:multiLevelType w:val="hybridMultilevel"/>
    <w:tmpl w:val="5D96DB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0483D"/>
    <w:multiLevelType w:val="hybridMultilevel"/>
    <w:tmpl w:val="98EC24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516984"/>
    <w:multiLevelType w:val="hybridMultilevel"/>
    <w:tmpl w:val="8B6C59C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15:restartNumberingAfterBreak="0">
    <w:nsid w:val="431C529E"/>
    <w:multiLevelType w:val="hybridMultilevel"/>
    <w:tmpl w:val="9EAEFA8C"/>
    <w:lvl w:ilvl="0" w:tplc="B28085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F0D42"/>
    <w:multiLevelType w:val="hybridMultilevel"/>
    <w:tmpl w:val="83EC7A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6835B5"/>
    <w:multiLevelType w:val="hybridMultilevel"/>
    <w:tmpl w:val="56987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073B58"/>
    <w:multiLevelType w:val="hybridMultilevel"/>
    <w:tmpl w:val="C3F056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4A7B26"/>
    <w:multiLevelType w:val="hybridMultilevel"/>
    <w:tmpl w:val="72209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1249ED"/>
    <w:multiLevelType w:val="hybridMultilevel"/>
    <w:tmpl w:val="4232CA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D8543E"/>
    <w:multiLevelType w:val="hybridMultilevel"/>
    <w:tmpl w:val="1FE4D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174F5E"/>
    <w:multiLevelType w:val="hybridMultilevel"/>
    <w:tmpl w:val="3086F1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7"/>
  </w:num>
  <w:num w:numId="4">
    <w:abstractNumId w:val="5"/>
  </w:num>
  <w:num w:numId="5">
    <w:abstractNumId w:val="15"/>
  </w:num>
  <w:num w:numId="6">
    <w:abstractNumId w:val="8"/>
  </w:num>
  <w:num w:numId="7">
    <w:abstractNumId w:val="0"/>
  </w:num>
  <w:num w:numId="8">
    <w:abstractNumId w:val="3"/>
  </w:num>
  <w:num w:numId="9">
    <w:abstractNumId w:val="12"/>
  </w:num>
  <w:num w:numId="10">
    <w:abstractNumId w:val="13"/>
  </w:num>
  <w:num w:numId="11">
    <w:abstractNumId w:val="14"/>
  </w:num>
  <w:num w:numId="12">
    <w:abstractNumId w:val="7"/>
  </w:num>
  <w:num w:numId="13">
    <w:abstractNumId w:val="4"/>
  </w:num>
  <w:num w:numId="14">
    <w:abstractNumId w:val="11"/>
  </w:num>
  <w:num w:numId="15">
    <w:abstractNumId w:val="2"/>
  </w:num>
  <w:num w:numId="16">
    <w:abstractNumId w:val="9"/>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C5"/>
    <w:rsid w:val="00070020"/>
    <w:rsid w:val="00076CEA"/>
    <w:rsid w:val="001029C0"/>
    <w:rsid w:val="001511F8"/>
    <w:rsid w:val="001E3D11"/>
    <w:rsid w:val="00220327"/>
    <w:rsid w:val="0023467F"/>
    <w:rsid w:val="00236C34"/>
    <w:rsid w:val="002650E0"/>
    <w:rsid w:val="002761CF"/>
    <w:rsid w:val="00276BD8"/>
    <w:rsid w:val="00287795"/>
    <w:rsid w:val="002A5AD9"/>
    <w:rsid w:val="002D69AC"/>
    <w:rsid w:val="003154F9"/>
    <w:rsid w:val="003316C5"/>
    <w:rsid w:val="00397A91"/>
    <w:rsid w:val="003C0755"/>
    <w:rsid w:val="003E5011"/>
    <w:rsid w:val="004519CB"/>
    <w:rsid w:val="00455761"/>
    <w:rsid w:val="00457A95"/>
    <w:rsid w:val="00482587"/>
    <w:rsid w:val="004B5BD0"/>
    <w:rsid w:val="004D2B27"/>
    <w:rsid w:val="004D730F"/>
    <w:rsid w:val="00537A7D"/>
    <w:rsid w:val="00547775"/>
    <w:rsid w:val="00574419"/>
    <w:rsid w:val="00577039"/>
    <w:rsid w:val="00580836"/>
    <w:rsid w:val="005A0D3E"/>
    <w:rsid w:val="005E38FE"/>
    <w:rsid w:val="006167A4"/>
    <w:rsid w:val="006178EE"/>
    <w:rsid w:val="00627FAB"/>
    <w:rsid w:val="006351A8"/>
    <w:rsid w:val="0065330A"/>
    <w:rsid w:val="006963D4"/>
    <w:rsid w:val="006E38CC"/>
    <w:rsid w:val="00720F1A"/>
    <w:rsid w:val="00721792"/>
    <w:rsid w:val="00724EA6"/>
    <w:rsid w:val="00747989"/>
    <w:rsid w:val="00755655"/>
    <w:rsid w:val="007633CF"/>
    <w:rsid w:val="007B6DDE"/>
    <w:rsid w:val="007C595B"/>
    <w:rsid w:val="007E3197"/>
    <w:rsid w:val="007F014F"/>
    <w:rsid w:val="008068AF"/>
    <w:rsid w:val="00811B11"/>
    <w:rsid w:val="008508E7"/>
    <w:rsid w:val="0085244C"/>
    <w:rsid w:val="00876C87"/>
    <w:rsid w:val="008938B9"/>
    <w:rsid w:val="008B0552"/>
    <w:rsid w:val="00902EAE"/>
    <w:rsid w:val="00915AC2"/>
    <w:rsid w:val="00955314"/>
    <w:rsid w:val="00961F44"/>
    <w:rsid w:val="00976C09"/>
    <w:rsid w:val="0099755F"/>
    <w:rsid w:val="009A6D9C"/>
    <w:rsid w:val="009B0EBB"/>
    <w:rsid w:val="009B15E6"/>
    <w:rsid w:val="009B5E04"/>
    <w:rsid w:val="009B6B67"/>
    <w:rsid w:val="009C4EDF"/>
    <w:rsid w:val="009C5497"/>
    <w:rsid w:val="009C7B4B"/>
    <w:rsid w:val="00A5358B"/>
    <w:rsid w:val="00A57546"/>
    <w:rsid w:val="00A947AA"/>
    <w:rsid w:val="00AB2D6D"/>
    <w:rsid w:val="00AC0978"/>
    <w:rsid w:val="00B11A5B"/>
    <w:rsid w:val="00B31E07"/>
    <w:rsid w:val="00B64565"/>
    <w:rsid w:val="00B74DAA"/>
    <w:rsid w:val="00B8133F"/>
    <w:rsid w:val="00BE4B02"/>
    <w:rsid w:val="00C302B6"/>
    <w:rsid w:val="00C32F78"/>
    <w:rsid w:val="00C81FC4"/>
    <w:rsid w:val="00CB2603"/>
    <w:rsid w:val="00CC73A9"/>
    <w:rsid w:val="00CF2245"/>
    <w:rsid w:val="00D44D2A"/>
    <w:rsid w:val="00D46641"/>
    <w:rsid w:val="00D6648C"/>
    <w:rsid w:val="00DA5B6F"/>
    <w:rsid w:val="00E4578C"/>
    <w:rsid w:val="00E55615"/>
    <w:rsid w:val="00E60039"/>
    <w:rsid w:val="00EA54B8"/>
    <w:rsid w:val="00EB1A99"/>
    <w:rsid w:val="00EE1F4A"/>
    <w:rsid w:val="00EF36FC"/>
    <w:rsid w:val="00F27C30"/>
    <w:rsid w:val="00F36E21"/>
    <w:rsid w:val="00F51A29"/>
    <w:rsid w:val="00F80F98"/>
    <w:rsid w:val="00FB1DFA"/>
    <w:rsid w:val="00FC12FC"/>
    <w:rsid w:val="00FE4BA2"/>
    <w:rsid w:val="00FE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7373"/>
  <w15:chartTrackingRefBased/>
  <w15:docId w15:val="{70717835-1EC1-4D5B-B5E2-B76D6ED7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33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6C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16C5"/>
  </w:style>
  <w:style w:type="paragraph" w:styleId="Piedepgina">
    <w:name w:val="footer"/>
    <w:basedOn w:val="Normal"/>
    <w:link w:val="PiedepginaCar"/>
    <w:uiPriority w:val="99"/>
    <w:unhideWhenUsed/>
    <w:rsid w:val="003316C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16C5"/>
  </w:style>
  <w:style w:type="character" w:styleId="Hipervnculo">
    <w:name w:val="Hyperlink"/>
    <w:basedOn w:val="Fuentedeprrafopredeter"/>
    <w:uiPriority w:val="99"/>
    <w:unhideWhenUsed/>
    <w:rsid w:val="00D6648C"/>
    <w:rPr>
      <w:color w:val="0563C1" w:themeColor="hyperlink"/>
      <w:u w:val="single"/>
    </w:rPr>
  </w:style>
  <w:style w:type="paragraph" w:styleId="Prrafodelista">
    <w:name w:val="List Paragraph"/>
    <w:basedOn w:val="Normal"/>
    <w:uiPriority w:val="34"/>
    <w:qFormat/>
    <w:rsid w:val="00B8133F"/>
    <w:pPr>
      <w:ind w:left="720"/>
      <w:contextualSpacing/>
    </w:pPr>
  </w:style>
  <w:style w:type="table" w:styleId="Tablaconcuadrcula">
    <w:name w:val="Table Grid"/>
    <w:basedOn w:val="Tablanormal"/>
    <w:uiPriority w:val="39"/>
    <w:rsid w:val="00B8133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bsico">
    <w:name w:val="[Párrafo básico]"/>
    <w:basedOn w:val="Normal"/>
    <w:uiPriority w:val="99"/>
    <w:rsid w:val="00CB2603"/>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Default">
    <w:name w:val="Default"/>
    <w:rsid w:val="007633CF"/>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18156">
      <w:bodyDiv w:val="1"/>
      <w:marLeft w:val="0"/>
      <w:marRight w:val="0"/>
      <w:marTop w:val="0"/>
      <w:marBottom w:val="0"/>
      <w:divBdr>
        <w:top w:val="none" w:sz="0" w:space="0" w:color="auto"/>
        <w:left w:val="none" w:sz="0" w:space="0" w:color="auto"/>
        <w:bottom w:val="none" w:sz="0" w:space="0" w:color="auto"/>
        <w:right w:val="none" w:sz="0" w:space="0" w:color="auto"/>
      </w:divBdr>
    </w:div>
    <w:div w:id="997077994">
      <w:bodyDiv w:val="1"/>
      <w:marLeft w:val="0"/>
      <w:marRight w:val="0"/>
      <w:marTop w:val="0"/>
      <w:marBottom w:val="0"/>
      <w:divBdr>
        <w:top w:val="none" w:sz="0" w:space="0" w:color="auto"/>
        <w:left w:val="none" w:sz="0" w:space="0" w:color="auto"/>
        <w:bottom w:val="none" w:sz="0" w:space="0" w:color="auto"/>
        <w:right w:val="none" w:sz="0" w:space="0" w:color="auto"/>
      </w:divBdr>
    </w:div>
    <w:div w:id="1160004263">
      <w:bodyDiv w:val="1"/>
      <w:marLeft w:val="0"/>
      <w:marRight w:val="0"/>
      <w:marTop w:val="0"/>
      <w:marBottom w:val="0"/>
      <w:divBdr>
        <w:top w:val="none" w:sz="0" w:space="0" w:color="auto"/>
        <w:left w:val="none" w:sz="0" w:space="0" w:color="auto"/>
        <w:bottom w:val="none" w:sz="0" w:space="0" w:color="auto"/>
        <w:right w:val="none" w:sz="0" w:space="0" w:color="auto"/>
      </w:divBdr>
    </w:div>
    <w:div w:id="17721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2746</Words>
  <Characters>15104</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Cantu</dc:creator>
  <cp:keywords/>
  <dc:description/>
  <cp:lastModifiedBy>Gerardo García</cp:lastModifiedBy>
  <cp:revision>2</cp:revision>
  <cp:lastPrinted>2017-12-12T18:18:00Z</cp:lastPrinted>
  <dcterms:created xsi:type="dcterms:W3CDTF">2019-06-18T03:46:00Z</dcterms:created>
  <dcterms:modified xsi:type="dcterms:W3CDTF">2019-06-18T03:46:00Z</dcterms:modified>
</cp:coreProperties>
</file>